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1061" w14:textId="006B2FC4" w:rsidR="00BE6402" w:rsidRDefault="00BE6402" w:rsidP="00BE6402">
      <w:pPr>
        <w:jc w:val="center"/>
        <w:rPr>
          <w:b/>
          <w:bCs/>
        </w:rPr>
      </w:pPr>
      <w:r w:rsidRPr="002A0C30">
        <w:rPr>
          <w:b/>
          <w:bCs/>
        </w:rPr>
        <w:t>Detailed Financial Information</w:t>
      </w:r>
    </w:p>
    <w:p w14:paraId="459696EA" w14:textId="77777777" w:rsidR="00582E1A" w:rsidRDefault="00582E1A" w:rsidP="00BE6402">
      <w:pPr>
        <w:jc w:val="center"/>
        <w:rPr>
          <w:b/>
          <w:bCs/>
        </w:rPr>
      </w:pPr>
    </w:p>
    <w:p w14:paraId="51B2C55B" w14:textId="0101C0F6" w:rsidR="00582E1A" w:rsidRDefault="00582E1A" w:rsidP="00582E1A">
      <w:pPr>
        <w:rPr>
          <w:b/>
          <w:bCs/>
        </w:rPr>
      </w:pPr>
      <w:r>
        <w:rPr>
          <w:b/>
          <w:bCs/>
        </w:rPr>
        <w:t>First year student requirements</w:t>
      </w:r>
      <w:r w:rsidR="00575E03">
        <w:rPr>
          <w:b/>
          <w:bCs/>
        </w:rPr>
        <w:t>*</w:t>
      </w:r>
    </w:p>
    <w:p w14:paraId="03C337F4" w14:textId="0F8C4382" w:rsidR="00BE6402" w:rsidRDefault="00D441CB" w:rsidP="00575E03">
      <w:pPr>
        <w:jc w:val="both"/>
      </w:pPr>
      <w:r w:rsidRPr="00D441CB">
        <w:t xml:space="preserve">All first-year </w:t>
      </w:r>
      <w:r w:rsidR="007549D5">
        <w:t xml:space="preserve">program </w:t>
      </w:r>
      <w:r w:rsidRPr="00D441CB">
        <w:t xml:space="preserve">students who are not granted a full scholarship and require Tyndale to apply for a student visa on their behalf are required to pay for </w:t>
      </w:r>
      <w:r w:rsidR="00575E03" w:rsidRPr="00D441CB">
        <w:t>all</w:t>
      </w:r>
      <w:r w:rsidRPr="00D441CB">
        <w:t xml:space="preserve"> their first year’s expenses by 1 June before the visa application will be completed. Depending on your situation this amount would range from €3300 - €10,000</w:t>
      </w:r>
      <w:r w:rsidR="00DB44B2">
        <w:t xml:space="preserve"> (please see the tables below)</w:t>
      </w:r>
      <w:r w:rsidRPr="00D441CB">
        <w:t>. Admissions will notify the prospective student of the exact amount once the student confirms whether he/she will live off campus or on campus.</w:t>
      </w:r>
      <w:r w:rsidR="007549D5">
        <w:t xml:space="preserve"> All first-year program students granted a full scholarship will be required to pay for their visa and contribute €500 to their education; both are due on orientation day.</w:t>
      </w:r>
    </w:p>
    <w:p w14:paraId="28B4AC69" w14:textId="77777777" w:rsidR="00D441CB" w:rsidRDefault="00D441CB" w:rsidP="00575E03">
      <w:pPr>
        <w:jc w:val="both"/>
        <w:rPr>
          <w:b/>
          <w:bCs/>
        </w:rPr>
      </w:pPr>
    </w:p>
    <w:p w14:paraId="73462F87" w14:textId="77777777" w:rsidR="00BE6402" w:rsidRPr="00C23F82" w:rsidRDefault="00BE6402" w:rsidP="00BE6402">
      <w:pPr>
        <w:rPr>
          <w:b/>
          <w:bCs/>
        </w:rPr>
      </w:pPr>
      <w:r w:rsidRPr="00C23F82">
        <w:rPr>
          <w:b/>
          <w:bCs/>
        </w:rPr>
        <w:t>Residence permit (for studying)</w:t>
      </w:r>
    </w:p>
    <w:p w14:paraId="669A4E78" w14:textId="0E4B71A5" w:rsidR="00BE6402" w:rsidRDefault="00BE6402" w:rsidP="00575E03">
      <w:pPr>
        <w:jc w:val="both"/>
      </w:pPr>
      <w:r w:rsidRPr="00C23F82">
        <w:t>For all non-EU students there is a one-time expense for a residence permit. This is to be paid in full on the first day of orientation. The current fee (202</w:t>
      </w:r>
      <w:r w:rsidR="00583803">
        <w:t>6</w:t>
      </w:r>
      <w:r w:rsidRPr="00C23F82">
        <w:t>) is €2</w:t>
      </w:r>
      <w:r w:rsidR="00583803">
        <w:t>54</w:t>
      </w:r>
      <w:r w:rsidRPr="00C23F82">
        <w:t>.00 [*</w:t>
      </w:r>
      <w:proofErr w:type="spellStart"/>
      <w:r w:rsidRPr="00C23F82">
        <w:t>verblijfsvergunning</w:t>
      </w:r>
      <w:proofErr w:type="spellEnd"/>
      <w:r w:rsidRPr="00C23F82">
        <w:t xml:space="preserve"> met MVV]. Should a prospective student commit to coming to Tyndale, but then choose not to come, that person will be responsible for the payment of fees that Tyndale has incurred on his or her behalf regarding the visa process. If for any reason a student needs to lengthen their original visa, he or she will be responsible for the cost of that lengthening.</w:t>
      </w:r>
    </w:p>
    <w:p w14:paraId="48C13852" w14:textId="77777777" w:rsidR="00BE6402" w:rsidRDefault="00BE6402" w:rsidP="00BE6402"/>
    <w:p w14:paraId="379A7CC1" w14:textId="77777777" w:rsidR="00BE6402" w:rsidRDefault="00BE6402" w:rsidP="00BE6402">
      <w:pPr>
        <w:rPr>
          <w:b/>
          <w:bCs/>
        </w:rPr>
      </w:pPr>
      <w:r w:rsidRPr="00C23F82">
        <w:rPr>
          <w:b/>
          <w:bCs/>
        </w:rPr>
        <w:t>Tuition</w:t>
      </w:r>
    </w:p>
    <w:p w14:paraId="3CB0BF39" w14:textId="4EBDC564" w:rsidR="00BE6402" w:rsidRDefault="00BE6402" w:rsidP="00575E03">
      <w:pPr>
        <w:jc w:val="both"/>
      </w:pPr>
      <w:r>
        <w:t xml:space="preserve">Students have two options when enrolling in classes. They can either take a class for credit at €55/ECTS or as an audit at €25/ECTS. </w:t>
      </w:r>
      <w:r w:rsidR="006979BB">
        <w:t>Classes are assigned values of credit in the European Credit Transfer System (ECTS) based on the amount of work required for the class.</w:t>
      </w:r>
      <w:r w:rsidR="00575E03">
        <w:t xml:space="preserve"> </w:t>
      </w:r>
      <w:r w:rsidR="00582E1A">
        <w:t>An average full-time student would take 20 ECTS per trimester, therefore, yearly tuition would be €3300.</w:t>
      </w:r>
    </w:p>
    <w:p w14:paraId="7F96542C" w14:textId="77777777" w:rsidR="006979BB" w:rsidRDefault="006979BB" w:rsidP="00575E03">
      <w:pPr>
        <w:jc w:val="both"/>
      </w:pPr>
    </w:p>
    <w:p w14:paraId="2F7207BD" w14:textId="68E263E5" w:rsidR="006979BB" w:rsidRDefault="006979BB" w:rsidP="00575E03">
      <w:pPr>
        <w:jc w:val="both"/>
      </w:pPr>
      <w:r>
        <w:t xml:space="preserve">Tuition for all non-program students is due by the first day of class. All registered program students (MDiv, MET, CTS) may create payment plans for </w:t>
      </w:r>
      <w:r w:rsidR="00D441CB">
        <w:t>each trimester</w:t>
      </w:r>
      <w:r>
        <w:t xml:space="preserve">, but must be at a zero balance at the end of those terms. </w:t>
      </w:r>
      <w:r w:rsidR="00D441CB">
        <w:t>The exception would be first-year program students as noted above*.</w:t>
      </w:r>
    </w:p>
    <w:p w14:paraId="3DC03419" w14:textId="77777777" w:rsidR="006979BB" w:rsidRDefault="006979BB" w:rsidP="00BE6402"/>
    <w:p w14:paraId="130912F2" w14:textId="26C4040B" w:rsidR="006979BB" w:rsidRDefault="00D441CB" w:rsidP="00575E03">
      <w:pPr>
        <w:jc w:val="both"/>
      </w:pPr>
      <w:r w:rsidRPr="00D441CB">
        <w:t xml:space="preserve">A student who officially withdraws from a class before the end of the second week of class will receive a complete refund. A student who withdraws between the second and the end of the fourth week of classes may receive a 70% refund of tuition paid for that trimester. No refund will be given if a student withdraws after the fourth week. </w:t>
      </w:r>
    </w:p>
    <w:p w14:paraId="2479E1E3" w14:textId="2427EB17" w:rsidR="003A4BF2" w:rsidRDefault="003A4BF2" w:rsidP="00BE6402">
      <w:pPr>
        <w:rPr>
          <w:b/>
          <w:bCs/>
        </w:rPr>
      </w:pPr>
      <w:r w:rsidRPr="003A4BF2">
        <w:rPr>
          <w:b/>
          <w:bCs/>
        </w:rPr>
        <w:lastRenderedPageBreak/>
        <w:t>Room and Board</w:t>
      </w:r>
    </w:p>
    <w:p w14:paraId="0AA2FFE9" w14:textId="20FA5CE5" w:rsidR="003A4BF2" w:rsidRDefault="003A4BF2" w:rsidP="00575E03">
      <w:pPr>
        <w:jc w:val="both"/>
      </w:pPr>
      <w:r>
        <w:t>The dormitory is available for all single students. Rooms are occupied by 2 to 3 people and often share a bathroom with another suite. The cost</w:t>
      </w:r>
      <w:r w:rsidR="00583803">
        <w:t xml:space="preserve"> beginning in the 2026 Fall trimester</w:t>
      </w:r>
      <w:r>
        <w:t xml:space="preserve"> is €</w:t>
      </w:r>
      <w:r w:rsidR="00583803">
        <w:t>700</w:t>
      </w:r>
      <w:r>
        <w:t xml:space="preserve">/month and includes 19 meals/week. </w:t>
      </w:r>
      <w:r w:rsidR="00583803">
        <w:t xml:space="preserve">(Dorm occupants prior to the 2026 Fall trimester are exempt from this increase until their graduation or for a maximum of three years occupancy, whichever comes first.) </w:t>
      </w:r>
      <w:proofErr w:type="gramStart"/>
      <w:r>
        <w:t>Married</w:t>
      </w:r>
      <w:proofErr w:type="gramEnd"/>
      <w:r>
        <w:t xml:space="preserve"> students without children may inquire about the availability of space in the few rooms that have private bathrooms</w:t>
      </w:r>
      <w:r w:rsidR="00F95042">
        <w:t>, but that option is very limited</w:t>
      </w:r>
      <w:r>
        <w:t xml:space="preserve">. Additional details on the costs of dorm use can be found in the </w:t>
      </w:r>
      <w:r w:rsidRPr="003A4BF2">
        <w:rPr>
          <w:u w:val="single"/>
        </w:rPr>
        <w:t>Community Life Handbook</w:t>
      </w:r>
      <w:r>
        <w:t>, section 12.</w:t>
      </w:r>
    </w:p>
    <w:p w14:paraId="790B0AB1" w14:textId="77777777" w:rsidR="003A4BF2" w:rsidRDefault="003A4BF2" w:rsidP="00BE6402"/>
    <w:p w14:paraId="09FD79C5" w14:textId="10C76821" w:rsidR="003A4BF2" w:rsidRPr="003A4BF2" w:rsidRDefault="003A4BF2" w:rsidP="003A4BF2">
      <w:pPr>
        <w:rPr>
          <w:b/>
          <w:bCs/>
        </w:rPr>
      </w:pPr>
      <w:r>
        <w:rPr>
          <w:b/>
          <w:bCs/>
        </w:rPr>
        <w:t>Miscellaneous Fees</w:t>
      </w:r>
    </w:p>
    <w:p w14:paraId="5C351DAB" w14:textId="1B08F9F1" w:rsidR="003A4BF2" w:rsidRDefault="003A4BF2" w:rsidP="003A4BF2">
      <w:pPr>
        <w:numPr>
          <w:ilvl w:val="0"/>
          <w:numId w:val="1"/>
        </w:numPr>
      </w:pPr>
      <w:r w:rsidRPr="003A4BF2">
        <w:t>Residence Permits (Visas)</w:t>
      </w:r>
      <w:r w:rsidR="00F95042">
        <w:t xml:space="preserve"> – </w:t>
      </w:r>
      <w:r w:rsidR="00A37852">
        <w:t>(the amount is set by Dutch government)</w:t>
      </w:r>
    </w:p>
    <w:p w14:paraId="2910AB8A" w14:textId="1237B58C" w:rsidR="00583803" w:rsidRPr="003A4BF2" w:rsidRDefault="00583803" w:rsidP="003A4BF2">
      <w:pPr>
        <w:numPr>
          <w:ilvl w:val="0"/>
          <w:numId w:val="1"/>
        </w:numPr>
      </w:pPr>
      <w:r>
        <w:t xml:space="preserve">Technology Fee (€100) – </w:t>
      </w:r>
      <w:r w:rsidRPr="00583803">
        <w:rPr>
          <w:u w:val="single"/>
        </w:rPr>
        <w:t>yearly</w:t>
      </w:r>
      <w:r>
        <w:t xml:space="preserve"> fee that applies to all program students, with the exception, of full scholarship students. The fee is capped according to program length: CTS = 1 year, MDiv = 3 years, MET = 2 years.</w:t>
      </w:r>
    </w:p>
    <w:p w14:paraId="70AF715C" w14:textId="77777777" w:rsidR="003A4BF2" w:rsidRPr="003A4BF2" w:rsidRDefault="003A4BF2" w:rsidP="003A4BF2">
      <w:pPr>
        <w:numPr>
          <w:ilvl w:val="0"/>
          <w:numId w:val="1"/>
        </w:numPr>
      </w:pPr>
      <w:r w:rsidRPr="003A4BF2">
        <w:t>Graduation Fee (€50)</w:t>
      </w:r>
    </w:p>
    <w:p w14:paraId="159CD5BA" w14:textId="6C735C00" w:rsidR="003A4BF2" w:rsidRPr="003A4BF2" w:rsidRDefault="003A4BF2" w:rsidP="003A4BF2">
      <w:pPr>
        <w:numPr>
          <w:ilvl w:val="0"/>
          <w:numId w:val="1"/>
        </w:numPr>
      </w:pPr>
      <w:r w:rsidRPr="003A4BF2">
        <w:t>Continuation Fee</w:t>
      </w:r>
      <w:r w:rsidR="00F13F43">
        <w:t xml:space="preserve"> -</w:t>
      </w:r>
      <w:r w:rsidRPr="003A4BF2">
        <w:t xml:space="preserve"> </w:t>
      </w:r>
      <w:r w:rsidR="00F13F43" w:rsidRPr="00F13F43">
        <w:t xml:space="preserve">remaining in a program, but not registering for classes for a year </w:t>
      </w:r>
      <w:r w:rsidRPr="003A4BF2">
        <w:t>(€55/year)</w:t>
      </w:r>
    </w:p>
    <w:p w14:paraId="3CC00B6D" w14:textId="77777777" w:rsidR="003A4BF2" w:rsidRPr="003A4BF2" w:rsidRDefault="003A4BF2" w:rsidP="003A4BF2">
      <w:pPr>
        <w:numPr>
          <w:ilvl w:val="0"/>
          <w:numId w:val="1"/>
        </w:numPr>
      </w:pPr>
      <w:r w:rsidRPr="003A4BF2">
        <w:t>Student Association Fee (€35/year)</w:t>
      </w:r>
    </w:p>
    <w:p w14:paraId="2E8319AF" w14:textId="77777777" w:rsidR="003A4BF2" w:rsidRDefault="003A4BF2" w:rsidP="003A4BF2">
      <w:pPr>
        <w:numPr>
          <w:ilvl w:val="0"/>
          <w:numId w:val="1"/>
        </w:numPr>
      </w:pPr>
      <w:r w:rsidRPr="003A4BF2">
        <w:t>MET Thesis Binding Fee (€50 for the library copy and an additional €50 for each copy the student wants bound)</w:t>
      </w:r>
    </w:p>
    <w:p w14:paraId="0E945AEB" w14:textId="062C785E" w:rsidR="003A4BF2" w:rsidRDefault="003A4BF2" w:rsidP="003A4BF2">
      <w:pPr>
        <w:numPr>
          <w:ilvl w:val="0"/>
          <w:numId w:val="1"/>
        </w:numPr>
      </w:pPr>
      <w:bookmarkStart w:id="0" w:name="_Hlk149147584"/>
      <w:r>
        <w:t>Lost Room Keys (€50 per key, €10 per fob)</w:t>
      </w:r>
    </w:p>
    <w:p w14:paraId="4DBD9A2B" w14:textId="00577835" w:rsidR="003A4BF2" w:rsidRDefault="003A4BF2" w:rsidP="003A4BF2">
      <w:pPr>
        <w:pStyle w:val="ListParagraph"/>
        <w:numPr>
          <w:ilvl w:val="0"/>
          <w:numId w:val="1"/>
        </w:numPr>
      </w:pPr>
      <w:r>
        <w:t xml:space="preserve">Printing and Copying using the Tyndale printer (€0.05/page B&amp;W, €0.10/page </w:t>
      </w:r>
      <w:proofErr w:type="spellStart"/>
      <w:r>
        <w:t>color</w:t>
      </w:r>
      <w:proofErr w:type="spellEnd"/>
      <w:r>
        <w:t>)</w:t>
      </w:r>
    </w:p>
    <w:p w14:paraId="546D542F" w14:textId="77777777" w:rsidR="003A4BF2" w:rsidRDefault="003A4BF2" w:rsidP="00F95042"/>
    <w:p w14:paraId="6301DDCF" w14:textId="4AF8A51C" w:rsidR="00F95042" w:rsidRDefault="00F95042" w:rsidP="00F95042">
      <w:pPr>
        <w:rPr>
          <w:b/>
          <w:bCs/>
        </w:rPr>
      </w:pPr>
      <w:r w:rsidRPr="00F95042">
        <w:rPr>
          <w:b/>
          <w:bCs/>
        </w:rPr>
        <w:t>Textbooks</w:t>
      </w:r>
    </w:p>
    <w:p w14:paraId="045013E7" w14:textId="245EA2BB" w:rsidR="00F95042" w:rsidRDefault="00F95042" w:rsidP="00F95042">
      <w:r>
        <w:t>The average price per year for textbooks for full-time study is €700.</w:t>
      </w:r>
    </w:p>
    <w:p w14:paraId="4FE8A1EF" w14:textId="77777777" w:rsidR="00F95042" w:rsidRDefault="00F95042" w:rsidP="00F95042"/>
    <w:p w14:paraId="7DC6B18C" w14:textId="6DC92386" w:rsidR="00F95042" w:rsidRDefault="00F95042" w:rsidP="00F95042">
      <w:r w:rsidRPr="00F95042">
        <w:rPr>
          <w:b/>
          <w:bCs/>
        </w:rPr>
        <w:t>Medical Insurance</w:t>
      </w:r>
    </w:p>
    <w:p w14:paraId="2C000518" w14:textId="6CCB1DE6" w:rsidR="00F95042" w:rsidRPr="00F95042" w:rsidRDefault="00F95042" w:rsidP="00F95042">
      <w:r>
        <w:t>Everyone in the Netherlands is required to have health insurance. Traveler’s insurance costs around €</w:t>
      </w:r>
      <w:r w:rsidR="00CE279A">
        <w:t>6</w:t>
      </w:r>
      <w:r>
        <w:t>0 per month. You will need to provide proof of health insurance.</w:t>
      </w:r>
    </w:p>
    <w:bookmarkEnd w:id="0"/>
    <w:p w14:paraId="7AE5C032" w14:textId="77777777" w:rsidR="003A4BF2" w:rsidRPr="003A4BF2" w:rsidRDefault="003A4BF2" w:rsidP="00BE6402"/>
    <w:p w14:paraId="0242BDC5" w14:textId="77777777" w:rsidR="00575E03" w:rsidRPr="00575E03" w:rsidRDefault="00575E03" w:rsidP="00575E03">
      <w:pPr>
        <w:rPr>
          <w:color w:val="EE0000"/>
          <w:lang w:val="en-US"/>
        </w:rPr>
      </w:pPr>
      <w:r w:rsidRPr="00575E03">
        <w:rPr>
          <w:b/>
          <w:bCs/>
          <w:i/>
          <w:iCs/>
          <w:color w:val="EE0000"/>
          <w:lang w:val="en-US"/>
        </w:rPr>
        <w:t>1</w:t>
      </w:r>
      <w:r w:rsidRPr="00575E03">
        <w:rPr>
          <w:b/>
          <w:bCs/>
          <w:i/>
          <w:iCs/>
          <w:color w:val="EE0000"/>
          <w:vertAlign w:val="superscript"/>
          <w:lang w:val="en-US"/>
        </w:rPr>
        <w:t>st</w:t>
      </w:r>
      <w:r w:rsidRPr="00575E03">
        <w:rPr>
          <w:b/>
          <w:bCs/>
          <w:i/>
          <w:iCs/>
          <w:color w:val="EE0000"/>
          <w:lang w:val="en-US"/>
        </w:rPr>
        <w:t xml:space="preserve"> year (MET and MDiv program)</w:t>
      </w:r>
    </w:p>
    <w:tbl>
      <w:tblPr>
        <w:tblW w:w="0" w:type="auto"/>
        <w:tblCellMar>
          <w:top w:w="15" w:type="dxa"/>
          <w:left w:w="15" w:type="dxa"/>
          <w:bottom w:w="15" w:type="dxa"/>
          <w:right w:w="15" w:type="dxa"/>
        </w:tblCellMar>
        <w:tblLook w:val="04A0" w:firstRow="1" w:lastRow="0" w:firstColumn="1" w:lastColumn="0" w:noHBand="0" w:noVBand="1"/>
      </w:tblPr>
      <w:tblGrid>
        <w:gridCol w:w="3143"/>
        <w:gridCol w:w="3785"/>
      </w:tblGrid>
      <w:tr w:rsidR="00575E03" w:rsidRPr="00575E03" w14:paraId="671563EE" w14:textId="7777777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76DC46" w14:textId="77777777" w:rsidR="00575E03" w:rsidRPr="00575E03" w:rsidRDefault="00575E03" w:rsidP="00575E03">
            <w:pPr>
              <w:rPr>
                <w:lang w:val="en-US"/>
              </w:rPr>
            </w:pPr>
            <w:r w:rsidRPr="00575E03">
              <w:rPr>
                <w:b/>
                <w:bCs/>
                <w:i/>
                <w:iCs/>
                <w:lang w:val="en-US"/>
              </w:rPr>
              <w:t>Room and board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ED3BA1" w14:textId="3F20820C" w:rsidR="00575E03" w:rsidRPr="00575E03" w:rsidRDefault="00575E03" w:rsidP="00575E03">
            <w:pPr>
              <w:rPr>
                <w:lang w:val="en-US"/>
              </w:rPr>
            </w:pPr>
            <w:r w:rsidRPr="00575E03">
              <w:rPr>
                <w:b/>
                <w:bCs/>
                <w:i/>
                <w:iCs/>
                <w:lang w:val="en-US"/>
              </w:rPr>
              <w:t>€</w:t>
            </w:r>
            <w:r w:rsidR="00583803">
              <w:rPr>
                <w:b/>
                <w:bCs/>
                <w:i/>
                <w:iCs/>
                <w:lang w:val="en-US"/>
              </w:rPr>
              <w:t>8</w:t>
            </w:r>
            <w:r w:rsidRPr="00575E03">
              <w:rPr>
                <w:b/>
                <w:bCs/>
                <w:i/>
                <w:iCs/>
                <w:lang w:val="en-US"/>
              </w:rPr>
              <w:t>400 (€</w:t>
            </w:r>
            <w:r w:rsidR="00583803">
              <w:rPr>
                <w:b/>
                <w:bCs/>
                <w:i/>
                <w:iCs/>
                <w:lang w:val="en-US"/>
              </w:rPr>
              <w:t>70</w:t>
            </w:r>
            <w:r w:rsidRPr="00575E03">
              <w:rPr>
                <w:b/>
                <w:bCs/>
                <w:i/>
                <w:iCs/>
                <w:lang w:val="en-US"/>
              </w:rPr>
              <w:t>0 x 12 months)</w:t>
            </w:r>
          </w:p>
        </w:tc>
      </w:tr>
      <w:tr w:rsidR="00575E03" w:rsidRPr="00575E03" w14:paraId="66A75BA4" w14:textId="7777777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A79680" w14:textId="77777777" w:rsidR="00575E03" w:rsidRPr="00575E03" w:rsidRDefault="00575E03" w:rsidP="00575E03">
            <w:pPr>
              <w:rPr>
                <w:lang w:val="en-US"/>
              </w:rPr>
            </w:pPr>
            <w:r w:rsidRPr="00575E03">
              <w:rPr>
                <w:b/>
                <w:bCs/>
                <w:i/>
                <w:iCs/>
                <w:lang w:val="en-US"/>
              </w:rPr>
              <w:t>Visa (one time cost)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A457BB3" w14:textId="3CA47AB5" w:rsidR="00575E03" w:rsidRPr="00575E03" w:rsidRDefault="00575E03" w:rsidP="00575E03">
            <w:pPr>
              <w:rPr>
                <w:lang w:val="en-US"/>
              </w:rPr>
            </w:pPr>
            <w:r w:rsidRPr="00575E03">
              <w:rPr>
                <w:b/>
                <w:bCs/>
                <w:i/>
                <w:iCs/>
                <w:lang w:val="en-US"/>
              </w:rPr>
              <w:t>€2</w:t>
            </w:r>
            <w:r w:rsidR="00583803">
              <w:rPr>
                <w:b/>
                <w:bCs/>
                <w:i/>
                <w:iCs/>
                <w:lang w:val="en-US"/>
              </w:rPr>
              <w:t>54</w:t>
            </w:r>
            <w:r w:rsidRPr="00575E03">
              <w:rPr>
                <w:b/>
                <w:bCs/>
                <w:i/>
                <w:iCs/>
                <w:lang w:val="en-US"/>
              </w:rPr>
              <w:t xml:space="preserve"> (it gets adjusted every January)</w:t>
            </w:r>
          </w:p>
        </w:tc>
      </w:tr>
      <w:tr w:rsidR="00575E03" w:rsidRPr="00575E03" w14:paraId="2D4C8654" w14:textId="7777777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7385B5" w14:textId="77777777" w:rsidR="00575E03" w:rsidRPr="00575E03" w:rsidRDefault="00575E03" w:rsidP="00575E03">
            <w:pPr>
              <w:rPr>
                <w:lang w:val="en-US"/>
              </w:rPr>
            </w:pPr>
            <w:r w:rsidRPr="00575E03">
              <w:rPr>
                <w:b/>
                <w:bCs/>
                <w:i/>
                <w:iCs/>
                <w:lang w:val="en-US"/>
              </w:rPr>
              <w:t>AON student health insurance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DD5682" w14:textId="77777777" w:rsidR="00575E03" w:rsidRPr="00575E03" w:rsidRDefault="00575E03" w:rsidP="00575E03">
            <w:pPr>
              <w:rPr>
                <w:lang w:val="en-US"/>
              </w:rPr>
            </w:pPr>
            <w:r w:rsidRPr="00575E03">
              <w:rPr>
                <w:b/>
                <w:bCs/>
                <w:i/>
                <w:iCs/>
                <w:lang w:val="en-US"/>
              </w:rPr>
              <w:t>€720 (€60 x 12 months) </w:t>
            </w:r>
          </w:p>
        </w:tc>
      </w:tr>
      <w:tr w:rsidR="00575E03" w:rsidRPr="00575E03" w14:paraId="5DE72089" w14:textId="7777777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CA1AD5" w14:textId="77777777" w:rsidR="00575E03" w:rsidRPr="00575E03" w:rsidRDefault="00575E03" w:rsidP="00575E03">
            <w:pPr>
              <w:rPr>
                <w:lang w:val="en-US"/>
              </w:rPr>
            </w:pPr>
            <w:r w:rsidRPr="00575E03">
              <w:rPr>
                <w:b/>
                <w:bCs/>
                <w:i/>
                <w:iCs/>
                <w:lang w:val="en-US"/>
              </w:rPr>
              <w:t>Required textbooks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7440CF" w14:textId="77777777" w:rsidR="00575E03" w:rsidRPr="00575E03" w:rsidRDefault="00575E03" w:rsidP="00575E03">
            <w:pPr>
              <w:rPr>
                <w:lang w:val="en-US"/>
              </w:rPr>
            </w:pPr>
            <w:r w:rsidRPr="00575E03">
              <w:rPr>
                <w:b/>
                <w:bCs/>
                <w:i/>
                <w:iCs/>
                <w:lang w:val="en-US"/>
              </w:rPr>
              <w:t>€700 (an estimate per year)</w:t>
            </w:r>
          </w:p>
        </w:tc>
      </w:tr>
      <w:tr w:rsidR="00575E03" w:rsidRPr="00575E03" w14:paraId="0B24EADB" w14:textId="7777777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D811B9" w14:textId="77777777" w:rsidR="00575E03" w:rsidRPr="00575E03" w:rsidRDefault="00575E03" w:rsidP="00575E03">
            <w:pPr>
              <w:rPr>
                <w:lang w:val="en-US"/>
              </w:rPr>
            </w:pPr>
            <w:r w:rsidRPr="00575E03">
              <w:rPr>
                <w:b/>
                <w:bCs/>
                <w:i/>
                <w:iCs/>
                <w:lang w:val="en-US"/>
              </w:rPr>
              <w:t>Student Association Fee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2C938A" w14:textId="77777777" w:rsidR="00575E03" w:rsidRPr="00575E03" w:rsidRDefault="00575E03" w:rsidP="00575E03">
            <w:pPr>
              <w:rPr>
                <w:lang w:val="en-US"/>
              </w:rPr>
            </w:pPr>
            <w:r w:rsidRPr="00575E03">
              <w:rPr>
                <w:b/>
                <w:bCs/>
                <w:i/>
                <w:iCs/>
                <w:lang w:val="en-US"/>
              </w:rPr>
              <w:t>€35 (per year) </w:t>
            </w:r>
          </w:p>
        </w:tc>
      </w:tr>
      <w:tr w:rsidR="00575E03" w:rsidRPr="00575E03" w14:paraId="6651ADAB" w14:textId="77777777">
        <w:trPr>
          <w:trHeight w:val="9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527F3E" w14:textId="77777777" w:rsidR="00575E03" w:rsidRPr="00575E03" w:rsidRDefault="00575E03" w:rsidP="00575E03">
            <w:pPr>
              <w:rPr>
                <w:lang w:val="en-US"/>
              </w:rPr>
            </w:pPr>
            <w:r w:rsidRPr="00575E03">
              <w:rPr>
                <w:b/>
                <w:bCs/>
                <w:i/>
                <w:iCs/>
                <w:lang w:val="en-US"/>
              </w:rPr>
              <w:t>Tuition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E84364" w14:textId="77777777" w:rsidR="00575E03" w:rsidRPr="00575E03" w:rsidRDefault="00575E03" w:rsidP="00575E03">
            <w:pPr>
              <w:rPr>
                <w:lang w:val="en-US"/>
              </w:rPr>
            </w:pPr>
            <w:r w:rsidRPr="00575E03">
              <w:rPr>
                <w:b/>
                <w:bCs/>
                <w:i/>
                <w:iCs/>
                <w:lang w:val="en-US"/>
              </w:rPr>
              <w:t>€1100 (1</w:t>
            </w:r>
            <w:r w:rsidRPr="00575E03">
              <w:rPr>
                <w:b/>
                <w:bCs/>
                <w:i/>
                <w:iCs/>
                <w:vertAlign w:val="superscript"/>
                <w:lang w:val="en-US"/>
              </w:rPr>
              <w:t>st</w:t>
            </w:r>
            <w:r w:rsidRPr="00575E03">
              <w:rPr>
                <w:b/>
                <w:bCs/>
                <w:i/>
                <w:iCs/>
                <w:lang w:val="en-US"/>
              </w:rPr>
              <w:t xml:space="preserve"> trimester 20 ECTS)</w:t>
            </w:r>
          </w:p>
          <w:p w14:paraId="566E334F" w14:textId="77777777" w:rsidR="00575E03" w:rsidRPr="00575E03" w:rsidRDefault="00575E03" w:rsidP="00575E03">
            <w:pPr>
              <w:rPr>
                <w:lang w:val="en-US"/>
              </w:rPr>
            </w:pPr>
            <w:r w:rsidRPr="00575E03">
              <w:rPr>
                <w:b/>
                <w:bCs/>
                <w:i/>
                <w:iCs/>
                <w:lang w:val="en-US"/>
              </w:rPr>
              <w:t>€1100 (2</w:t>
            </w:r>
            <w:r w:rsidRPr="00575E03">
              <w:rPr>
                <w:b/>
                <w:bCs/>
                <w:i/>
                <w:iCs/>
                <w:vertAlign w:val="superscript"/>
                <w:lang w:val="en-US"/>
              </w:rPr>
              <w:t>nd</w:t>
            </w:r>
            <w:r w:rsidRPr="00575E03">
              <w:rPr>
                <w:b/>
                <w:bCs/>
                <w:i/>
                <w:iCs/>
                <w:lang w:val="en-US"/>
              </w:rPr>
              <w:t xml:space="preserve"> trimester 20 ECTS)</w:t>
            </w:r>
          </w:p>
          <w:p w14:paraId="5CB351B0" w14:textId="77777777" w:rsidR="00575E03" w:rsidRPr="00575E03" w:rsidRDefault="00575E03" w:rsidP="00575E03">
            <w:pPr>
              <w:rPr>
                <w:lang w:val="en-US"/>
              </w:rPr>
            </w:pPr>
            <w:r w:rsidRPr="00575E03">
              <w:rPr>
                <w:b/>
                <w:bCs/>
                <w:i/>
                <w:iCs/>
                <w:lang w:val="en-US"/>
              </w:rPr>
              <w:t>€1100 (3</w:t>
            </w:r>
            <w:r w:rsidRPr="00575E03">
              <w:rPr>
                <w:b/>
                <w:bCs/>
                <w:i/>
                <w:iCs/>
                <w:vertAlign w:val="superscript"/>
                <w:lang w:val="en-US"/>
              </w:rPr>
              <w:t>rd</w:t>
            </w:r>
            <w:r w:rsidRPr="00575E03">
              <w:rPr>
                <w:b/>
                <w:bCs/>
                <w:i/>
                <w:iCs/>
                <w:lang w:val="en-US"/>
              </w:rPr>
              <w:t xml:space="preserve"> trimester 20 ECTS)</w:t>
            </w:r>
          </w:p>
        </w:tc>
      </w:tr>
      <w:tr w:rsidR="00583803" w:rsidRPr="00575E03" w14:paraId="10E5038E" w14:textId="77777777" w:rsidTr="00583803">
        <w:trPr>
          <w:trHeight w:val="329"/>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119C8A" w14:textId="2CC07BF5" w:rsidR="00583803" w:rsidRPr="00575E03" w:rsidRDefault="00583803" w:rsidP="00575E03">
            <w:pPr>
              <w:rPr>
                <w:b/>
                <w:bCs/>
                <w:i/>
                <w:iCs/>
                <w:lang w:val="en-US"/>
              </w:rPr>
            </w:pPr>
            <w:r>
              <w:rPr>
                <w:b/>
                <w:bCs/>
                <w:i/>
                <w:iCs/>
                <w:lang w:val="en-US"/>
              </w:rPr>
              <w:t>Technology Fee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AAF4488" w14:textId="0D194CA1" w:rsidR="00583803" w:rsidRPr="00575E03" w:rsidRDefault="00583803" w:rsidP="00575E03">
            <w:pPr>
              <w:rPr>
                <w:b/>
                <w:bCs/>
                <w:i/>
                <w:iCs/>
                <w:lang w:val="en-US"/>
              </w:rPr>
            </w:pPr>
            <w:r>
              <w:rPr>
                <w:b/>
                <w:bCs/>
                <w:i/>
                <w:iCs/>
                <w:lang w:val="en-US"/>
              </w:rPr>
              <w:t>€100</w:t>
            </w:r>
          </w:p>
        </w:tc>
      </w:tr>
      <w:tr w:rsidR="00575E03" w:rsidRPr="00575E03" w14:paraId="1982C825" w14:textId="77777777" w:rsidTr="00DB44B2">
        <w:trPr>
          <w:trHeight w:val="161"/>
        </w:trPr>
        <w:tc>
          <w:tcPr>
            <w:tcW w:w="0" w:type="auto"/>
            <w:tcBorders>
              <w:top w:val="single" w:sz="4" w:space="0" w:color="000000"/>
              <w:left w:val="single" w:sz="4" w:space="0" w:color="000000"/>
              <w:bottom w:val="single" w:sz="4" w:space="0" w:color="000000"/>
              <w:right w:val="single" w:sz="4" w:space="0" w:color="000000"/>
            </w:tcBorders>
            <w:shd w:val="clear" w:color="auto" w:fill="FF9900"/>
            <w:tcMar>
              <w:top w:w="0" w:type="dxa"/>
              <w:left w:w="100" w:type="dxa"/>
              <w:bottom w:w="0" w:type="dxa"/>
              <w:right w:w="100" w:type="dxa"/>
            </w:tcMar>
            <w:hideMark/>
          </w:tcPr>
          <w:p w14:paraId="66806611" w14:textId="77777777" w:rsidR="00575E03" w:rsidRPr="00575E03" w:rsidRDefault="00575E03" w:rsidP="00575E03">
            <w:pPr>
              <w:rPr>
                <w:lang w:val="en-US"/>
              </w:rPr>
            </w:pPr>
            <w:r w:rsidRPr="00575E03">
              <w:rPr>
                <w:b/>
                <w:bCs/>
                <w:i/>
                <w:iCs/>
                <w:lang w:val="en-US"/>
              </w:rPr>
              <w:lastRenderedPageBreak/>
              <w:t> </w:t>
            </w: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0" w:type="dxa"/>
              <w:left w:w="100" w:type="dxa"/>
              <w:bottom w:w="0" w:type="dxa"/>
              <w:right w:w="100" w:type="dxa"/>
            </w:tcMar>
            <w:hideMark/>
          </w:tcPr>
          <w:p w14:paraId="66D8780F" w14:textId="77777777" w:rsidR="00575E03" w:rsidRPr="00575E03" w:rsidRDefault="00575E03" w:rsidP="00575E03">
            <w:pPr>
              <w:rPr>
                <w:lang w:val="en-US"/>
              </w:rPr>
            </w:pPr>
            <w:r w:rsidRPr="00575E03">
              <w:rPr>
                <w:b/>
                <w:bCs/>
                <w:i/>
                <w:iCs/>
                <w:lang w:val="en-US"/>
              </w:rPr>
              <w:t> </w:t>
            </w:r>
          </w:p>
        </w:tc>
      </w:tr>
      <w:tr w:rsidR="00575E03" w:rsidRPr="00575E03" w14:paraId="76260FE3" w14:textId="77777777">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44EE1C" w14:textId="77777777" w:rsidR="00575E03" w:rsidRPr="00575E03" w:rsidRDefault="00575E03" w:rsidP="00575E03">
            <w:pPr>
              <w:rPr>
                <w:lang w:val="en-US"/>
              </w:rPr>
            </w:pPr>
            <w:r w:rsidRPr="00575E03">
              <w:rPr>
                <w:b/>
                <w:bCs/>
                <w:i/>
                <w:iCs/>
                <w:lang w:val="en-US"/>
              </w:rPr>
              <w:t>Grand Total*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46F8AA0" w14:textId="48BDD95C" w:rsidR="00575E03" w:rsidRPr="00575E03" w:rsidRDefault="00575E03" w:rsidP="00575E03">
            <w:pPr>
              <w:rPr>
                <w:lang w:val="en-US"/>
              </w:rPr>
            </w:pPr>
            <w:r w:rsidRPr="00575E03">
              <w:rPr>
                <w:b/>
                <w:bCs/>
                <w:i/>
                <w:iCs/>
                <w:lang w:val="en-US"/>
              </w:rPr>
              <w:t>€1</w:t>
            </w:r>
            <w:r w:rsidR="00583803">
              <w:rPr>
                <w:b/>
                <w:bCs/>
                <w:i/>
                <w:iCs/>
                <w:lang w:val="en-US"/>
              </w:rPr>
              <w:t>3</w:t>
            </w:r>
            <w:r w:rsidRPr="00575E03">
              <w:rPr>
                <w:b/>
                <w:bCs/>
                <w:i/>
                <w:iCs/>
                <w:lang w:val="en-US"/>
              </w:rPr>
              <w:t>.</w:t>
            </w:r>
            <w:r w:rsidR="00583803">
              <w:rPr>
                <w:b/>
                <w:bCs/>
                <w:i/>
                <w:iCs/>
                <w:lang w:val="en-US"/>
              </w:rPr>
              <w:t>509</w:t>
            </w:r>
            <w:r w:rsidRPr="00575E03">
              <w:rPr>
                <w:b/>
                <w:bCs/>
                <w:i/>
                <w:iCs/>
                <w:lang w:val="en-US"/>
              </w:rPr>
              <w:t>.-</w:t>
            </w:r>
          </w:p>
        </w:tc>
      </w:tr>
    </w:tbl>
    <w:p w14:paraId="2D3C69BB" w14:textId="77777777" w:rsidR="00575E03" w:rsidRDefault="00575E03" w:rsidP="00575E03">
      <w:pPr>
        <w:rPr>
          <w:b/>
          <w:bCs/>
          <w:i/>
          <w:iCs/>
          <w:lang w:val="en-US"/>
        </w:rPr>
      </w:pPr>
      <w:r w:rsidRPr="00575E03">
        <w:rPr>
          <w:b/>
          <w:bCs/>
          <w:i/>
          <w:iCs/>
          <w:lang w:val="en-US"/>
        </w:rPr>
        <w:t> </w:t>
      </w:r>
    </w:p>
    <w:p w14:paraId="38D7C4A8" w14:textId="77777777" w:rsidR="00DB44B2" w:rsidRPr="00575E03" w:rsidRDefault="00DB44B2" w:rsidP="00575E03">
      <w:pPr>
        <w:rPr>
          <w:lang w:val="en-US"/>
        </w:rPr>
      </w:pPr>
    </w:p>
    <w:p w14:paraId="01B104ED" w14:textId="77777777" w:rsidR="00575E03" w:rsidRPr="00575E03" w:rsidRDefault="00575E03" w:rsidP="00575E03">
      <w:pPr>
        <w:rPr>
          <w:color w:val="EE0000"/>
          <w:lang w:val="en-US"/>
        </w:rPr>
      </w:pPr>
      <w:r w:rsidRPr="00575E03">
        <w:rPr>
          <w:b/>
          <w:bCs/>
          <w:i/>
          <w:iCs/>
          <w:color w:val="EE0000"/>
          <w:lang w:val="en-US"/>
        </w:rPr>
        <w:t>2</w:t>
      </w:r>
      <w:r w:rsidRPr="00575E03">
        <w:rPr>
          <w:b/>
          <w:bCs/>
          <w:i/>
          <w:iCs/>
          <w:color w:val="EE0000"/>
          <w:vertAlign w:val="superscript"/>
          <w:lang w:val="en-US"/>
        </w:rPr>
        <w:t>nd</w:t>
      </w:r>
      <w:r w:rsidRPr="00575E03">
        <w:rPr>
          <w:b/>
          <w:bCs/>
          <w:i/>
          <w:iCs/>
          <w:color w:val="EE0000"/>
          <w:lang w:val="en-US"/>
        </w:rPr>
        <w:t xml:space="preserve"> year (MET and MDiv program)</w:t>
      </w:r>
    </w:p>
    <w:tbl>
      <w:tblPr>
        <w:tblW w:w="0" w:type="auto"/>
        <w:tblCellMar>
          <w:top w:w="15" w:type="dxa"/>
          <w:left w:w="15" w:type="dxa"/>
          <w:bottom w:w="15" w:type="dxa"/>
          <w:right w:w="15" w:type="dxa"/>
        </w:tblCellMar>
        <w:tblLook w:val="04A0" w:firstRow="1" w:lastRow="0" w:firstColumn="1" w:lastColumn="0" w:noHBand="0" w:noVBand="1"/>
      </w:tblPr>
      <w:tblGrid>
        <w:gridCol w:w="3143"/>
        <w:gridCol w:w="3172"/>
      </w:tblGrid>
      <w:tr w:rsidR="00575E03" w:rsidRPr="00575E03" w14:paraId="6827BAE0" w14:textId="77777777">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16B157" w14:textId="77777777" w:rsidR="00575E03" w:rsidRPr="00575E03" w:rsidRDefault="00575E03" w:rsidP="00575E03">
            <w:pPr>
              <w:rPr>
                <w:lang w:val="en-US"/>
              </w:rPr>
            </w:pPr>
            <w:r w:rsidRPr="00575E03">
              <w:rPr>
                <w:b/>
                <w:bCs/>
                <w:i/>
                <w:iCs/>
                <w:lang w:val="en-US"/>
              </w:rPr>
              <w:t>Room and board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9E4E1F" w14:textId="04AEC82F" w:rsidR="00575E03" w:rsidRPr="00575E03" w:rsidRDefault="00575E03" w:rsidP="00575E03">
            <w:pPr>
              <w:rPr>
                <w:lang w:val="en-US"/>
              </w:rPr>
            </w:pPr>
            <w:r w:rsidRPr="00575E03">
              <w:rPr>
                <w:b/>
                <w:bCs/>
                <w:i/>
                <w:iCs/>
                <w:lang w:val="en-US"/>
              </w:rPr>
              <w:t>€</w:t>
            </w:r>
            <w:r w:rsidR="00583803">
              <w:rPr>
                <w:b/>
                <w:bCs/>
                <w:i/>
                <w:iCs/>
                <w:lang w:val="en-US"/>
              </w:rPr>
              <w:t>8</w:t>
            </w:r>
            <w:r w:rsidRPr="00575E03">
              <w:rPr>
                <w:b/>
                <w:bCs/>
                <w:i/>
                <w:iCs/>
                <w:lang w:val="en-US"/>
              </w:rPr>
              <w:t>400 (€</w:t>
            </w:r>
            <w:r w:rsidR="00583803">
              <w:rPr>
                <w:b/>
                <w:bCs/>
                <w:i/>
                <w:iCs/>
                <w:lang w:val="en-US"/>
              </w:rPr>
              <w:t>700</w:t>
            </w:r>
            <w:r w:rsidRPr="00575E03">
              <w:rPr>
                <w:b/>
                <w:bCs/>
                <w:i/>
                <w:iCs/>
                <w:lang w:val="en-US"/>
              </w:rPr>
              <w:t xml:space="preserve"> x 12 months)</w:t>
            </w:r>
          </w:p>
        </w:tc>
      </w:tr>
      <w:tr w:rsidR="00575E03" w:rsidRPr="00575E03" w14:paraId="57890E23" w14:textId="77777777">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7390561" w14:textId="77777777" w:rsidR="00575E03" w:rsidRPr="00575E03" w:rsidRDefault="00575E03" w:rsidP="00575E03">
            <w:pPr>
              <w:rPr>
                <w:lang w:val="en-US"/>
              </w:rPr>
            </w:pPr>
            <w:r w:rsidRPr="00575E03">
              <w:rPr>
                <w:b/>
                <w:bCs/>
                <w:i/>
                <w:iCs/>
                <w:lang w:val="en-US"/>
              </w:rPr>
              <w:t>AON student health insurance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904A8E" w14:textId="77777777" w:rsidR="00575E03" w:rsidRPr="00575E03" w:rsidRDefault="00575E03" w:rsidP="00575E03">
            <w:pPr>
              <w:rPr>
                <w:lang w:val="en-US"/>
              </w:rPr>
            </w:pPr>
            <w:r w:rsidRPr="00575E03">
              <w:rPr>
                <w:b/>
                <w:bCs/>
                <w:i/>
                <w:iCs/>
                <w:lang w:val="en-US"/>
              </w:rPr>
              <w:t>€720 (€60 x 12 months) </w:t>
            </w:r>
          </w:p>
        </w:tc>
      </w:tr>
      <w:tr w:rsidR="00575E03" w:rsidRPr="00575E03" w14:paraId="5CFF41B9" w14:textId="77777777">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F04BC7" w14:textId="77777777" w:rsidR="00575E03" w:rsidRPr="00575E03" w:rsidRDefault="00575E03" w:rsidP="00575E03">
            <w:pPr>
              <w:rPr>
                <w:lang w:val="en-US"/>
              </w:rPr>
            </w:pPr>
            <w:r w:rsidRPr="00575E03">
              <w:rPr>
                <w:b/>
                <w:bCs/>
                <w:i/>
                <w:iCs/>
                <w:lang w:val="en-US"/>
              </w:rPr>
              <w:t>Required textbooks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97DCD3" w14:textId="77777777" w:rsidR="00575E03" w:rsidRPr="00575E03" w:rsidRDefault="00575E03" w:rsidP="00575E03">
            <w:pPr>
              <w:rPr>
                <w:lang w:val="en-US"/>
              </w:rPr>
            </w:pPr>
            <w:r w:rsidRPr="00575E03">
              <w:rPr>
                <w:b/>
                <w:bCs/>
                <w:i/>
                <w:iCs/>
                <w:lang w:val="en-US"/>
              </w:rPr>
              <w:t>€700 (an estimate per year)</w:t>
            </w:r>
          </w:p>
        </w:tc>
      </w:tr>
      <w:tr w:rsidR="00575E03" w:rsidRPr="00575E03" w14:paraId="70ED1030" w14:textId="77777777">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894374" w14:textId="77777777" w:rsidR="00575E03" w:rsidRPr="00575E03" w:rsidRDefault="00575E03" w:rsidP="00575E03">
            <w:pPr>
              <w:rPr>
                <w:lang w:val="en-US"/>
              </w:rPr>
            </w:pPr>
            <w:r w:rsidRPr="00575E03">
              <w:rPr>
                <w:b/>
                <w:bCs/>
                <w:i/>
                <w:iCs/>
                <w:lang w:val="en-US"/>
              </w:rPr>
              <w:t>Student Association Fee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ED97FF" w14:textId="77777777" w:rsidR="00575E03" w:rsidRPr="00575E03" w:rsidRDefault="00575E03" w:rsidP="00575E03">
            <w:pPr>
              <w:rPr>
                <w:lang w:val="en-US"/>
              </w:rPr>
            </w:pPr>
            <w:r w:rsidRPr="00575E03">
              <w:rPr>
                <w:b/>
                <w:bCs/>
                <w:i/>
                <w:iCs/>
                <w:lang w:val="en-US"/>
              </w:rPr>
              <w:t>€35 (per year) </w:t>
            </w:r>
          </w:p>
        </w:tc>
      </w:tr>
      <w:tr w:rsidR="00575E03" w:rsidRPr="00575E03" w14:paraId="0A34C4AE" w14:textId="77777777">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92F9B2" w14:textId="77777777" w:rsidR="00575E03" w:rsidRPr="00575E03" w:rsidRDefault="00575E03" w:rsidP="00575E03">
            <w:pPr>
              <w:rPr>
                <w:lang w:val="en-US"/>
              </w:rPr>
            </w:pPr>
            <w:r w:rsidRPr="00575E03">
              <w:rPr>
                <w:b/>
                <w:bCs/>
                <w:i/>
                <w:iCs/>
                <w:lang w:val="en-US"/>
              </w:rPr>
              <w:t>Tuition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821009" w14:textId="77777777" w:rsidR="00575E03" w:rsidRPr="00575E03" w:rsidRDefault="00575E03" w:rsidP="00575E03">
            <w:pPr>
              <w:rPr>
                <w:lang w:val="en-US"/>
              </w:rPr>
            </w:pPr>
            <w:r w:rsidRPr="00575E03">
              <w:rPr>
                <w:b/>
                <w:bCs/>
                <w:i/>
                <w:iCs/>
                <w:lang w:val="en-US"/>
              </w:rPr>
              <w:t>€1100 (1</w:t>
            </w:r>
            <w:r w:rsidRPr="00575E03">
              <w:rPr>
                <w:b/>
                <w:bCs/>
                <w:i/>
                <w:iCs/>
                <w:vertAlign w:val="superscript"/>
                <w:lang w:val="en-US"/>
              </w:rPr>
              <w:t>st</w:t>
            </w:r>
            <w:r w:rsidRPr="00575E03">
              <w:rPr>
                <w:b/>
                <w:bCs/>
                <w:i/>
                <w:iCs/>
                <w:lang w:val="en-US"/>
              </w:rPr>
              <w:t xml:space="preserve"> trimester 20 ECTS)</w:t>
            </w:r>
          </w:p>
          <w:p w14:paraId="2EADF21A" w14:textId="77777777" w:rsidR="00575E03" w:rsidRPr="00575E03" w:rsidRDefault="00575E03" w:rsidP="00575E03">
            <w:pPr>
              <w:rPr>
                <w:lang w:val="en-US"/>
              </w:rPr>
            </w:pPr>
            <w:r w:rsidRPr="00575E03">
              <w:rPr>
                <w:b/>
                <w:bCs/>
                <w:i/>
                <w:iCs/>
                <w:lang w:val="en-US"/>
              </w:rPr>
              <w:t>€1100 (2</w:t>
            </w:r>
            <w:r w:rsidRPr="00575E03">
              <w:rPr>
                <w:b/>
                <w:bCs/>
                <w:i/>
                <w:iCs/>
                <w:vertAlign w:val="superscript"/>
                <w:lang w:val="en-US"/>
              </w:rPr>
              <w:t>nd</w:t>
            </w:r>
            <w:r w:rsidRPr="00575E03">
              <w:rPr>
                <w:b/>
                <w:bCs/>
                <w:i/>
                <w:iCs/>
                <w:lang w:val="en-US"/>
              </w:rPr>
              <w:t xml:space="preserve"> trimester 20 ECTS)</w:t>
            </w:r>
          </w:p>
          <w:p w14:paraId="622D9833" w14:textId="77777777" w:rsidR="00575E03" w:rsidRPr="00575E03" w:rsidRDefault="00575E03" w:rsidP="00575E03">
            <w:pPr>
              <w:rPr>
                <w:lang w:val="en-US"/>
              </w:rPr>
            </w:pPr>
            <w:r w:rsidRPr="00575E03">
              <w:rPr>
                <w:b/>
                <w:bCs/>
                <w:i/>
                <w:iCs/>
                <w:lang w:val="en-US"/>
              </w:rPr>
              <w:t>€1100 (3</w:t>
            </w:r>
            <w:r w:rsidRPr="00575E03">
              <w:rPr>
                <w:b/>
                <w:bCs/>
                <w:i/>
                <w:iCs/>
                <w:vertAlign w:val="superscript"/>
                <w:lang w:val="en-US"/>
              </w:rPr>
              <w:t>rd</w:t>
            </w:r>
            <w:r w:rsidRPr="00575E03">
              <w:rPr>
                <w:b/>
                <w:bCs/>
                <w:i/>
                <w:iCs/>
                <w:lang w:val="en-US"/>
              </w:rPr>
              <w:t xml:space="preserve"> trimester 20 ECTS)</w:t>
            </w:r>
          </w:p>
        </w:tc>
      </w:tr>
      <w:tr w:rsidR="00583803" w:rsidRPr="00575E03" w14:paraId="654EC863" w14:textId="77777777" w:rsidTr="00583803">
        <w:trPr>
          <w:trHeight w:val="329"/>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CB6EE1C" w14:textId="70C34D74" w:rsidR="00583803" w:rsidRPr="00575E03" w:rsidRDefault="00583803" w:rsidP="00575E03">
            <w:pPr>
              <w:rPr>
                <w:b/>
                <w:bCs/>
                <w:i/>
                <w:iCs/>
                <w:lang w:val="en-US"/>
              </w:rPr>
            </w:pPr>
            <w:r>
              <w:rPr>
                <w:b/>
                <w:bCs/>
                <w:i/>
                <w:iCs/>
                <w:lang w:val="en-US"/>
              </w:rPr>
              <w:t>Technology Fee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0D98EF9" w14:textId="60C91DEA" w:rsidR="00583803" w:rsidRPr="00575E03" w:rsidRDefault="00583803" w:rsidP="00575E03">
            <w:pPr>
              <w:rPr>
                <w:b/>
                <w:bCs/>
                <w:i/>
                <w:iCs/>
                <w:lang w:val="en-US"/>
              </w:rPr>
            </w:pPr>
            <w:r>
              <w:rPr>
                <w:b/>
                <w:bCs/>
                <w:i/>
                <w:iCs/>
                <w:lang w:val="en-US"/>
              </w:rPr>
              <w:t>€100</w:t>
            </w:r>
          </w:p>
        </w:tc>
      </w:tr>
      <w:tr w:rsidR="00575E03" w:rsidRPr="00575E03" w14:paraId="6518122A" w14:textId="77777777">
        <w:trPr>
          <w:trHeight w:val="165"/>
        </w:trPr>
        <w:tc>
          <w:tcPr>
            <w:tcW w:w="0" w:type="auto"/>
            <w:tcBorders>
              <w:top w:val="single" w:sz="4" w:space="0" w:color="000000"/>
              <w:left w:val="single" w:sz="4" w:space="0" w:color="000000"/>
              <w:bottom w:val="single" w:sz="4" w:space="0" w:color="000000"/>
              <w:right w:val="single" w:sz="4" w:space="0" w:color="000000"/>
            </w:tcBorders>
            <w:shd w:val="clear" w:color="auto" w:fill="FF9900"/>
            <w:tcMar>
              <w:top w:w="0" w:type="dxa"/>
              <w:left w:w="100" w:type="dxa"/>
              <w:bottom w:w="0" w:type="dxa"/>
              <w:right w:w="100" w:type="dxa"/>
            </w:tcMar>
            <w:hideMark/>
          </w:tcPr>
          <w:p w14:paraId="256A0D1F" w14:textId="77777777" w:rsidR="00575E03" w:rsidRPr="00575E03" w:rsidRDefault="00575E03" w:rsidP="00575E03">
            <w:pPr>
              <w:rPr>
                <w:lang w:val="en-US"/>
              </w:rPr>
            </w:pPr>
            <w:r w:rsidRPr="00575E03">
              <w:rPr>
                <w:b/>
                <w:bCs/>
                <w:i/>
                <w:iCs/>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0" w:type="dxa"/>
              <w:left w:w="100" w:type="dxa"/>
              <w:bottom w:w="0" w:type="dxa"/>
              <w:right w:w="100" w:type="dxa"/>
            </w:tcMar>
            <w:hideMark/>
          </w:tcPr>
          <w:p w14:paraId="708623CB" w14:textId="77777777" w:rsidR="00575E03" w:rsidRPr="00575E03" w:rsidRDefault="00575E03" w:rsidP="00575E03">
            <w:pPr>
              <w:rPr>
                <w:lang w:val="en-US"/>
              </w:rPr>
            </w:pPr>
            <w:r w:rsidRPr="00575E03">
              <w:rPr>
                <w:b/>
                <w:bCs/>
                <w:i/>
                <w:iCs/>
                <w:lang w:val="en-US"/>
              </w:rPr>
              <w:t> </w:t>
            </w:r>
          </w:p>
        </w:tc>
      </w:tr>
      <w:tr w:rsidR="00575E03" w:rsidRPr="00575E03" w14:paraId="68BCFED1" w14:textId="77777777">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7DB2FE" w14:textId="77777777" w:rsidR="00575E03" w:rsidRPr="00575E03" w:rsidRDefault="00575E03" w:rsidP="00575E03">
            <w:pPr>
              <w:rPr>
                <w:lang w:val="en-US"/>
              </w:rPr>
            </w:pPr>
            <w:r w:rsidRPr="00575E03">
              <w:rPr>
                <w:b/>
                <w:bCs/>
                <w:i/>
                <w:iCs/>
                <w:lang w:val="en-US"/>
              </w:rPr>
              <w:t>Grand Total*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489D07" w14:textId="58785835" w:rsidR="00575E03" w:rsidRPr="00575E03" w:rsidRDefault="00575E03" w:rsidP="00575E03">
            <w:pPr>
              <w:rPr>
                <w:lang w:val="en-US"/>
              </w:rPr>
            </w:pPr>
            <w:r w:rsidRPr="00575E03">
              <w:rPr>
                <w:b/>
                <w:bCs/>
                <w:i/>
                <w:iCs/>
                <w:lang w:val="en-US"/>
              </w:rPr>
              <w:t>€1</w:t>
            </w:r>
            <w:r w:rsidR="00583803">
              <w:rPr>
                <w:b/>
                <w:bCs/>
                <w:i/>
                <w:iCs/>
                <w:lang w:val="en-US"/>
              </w:rPr>
              <w:t>3</w:t>
            </w:r>
            <w:r w:rsidRPr="00575E03">
              <w:rPr>
                <w:b/>
                <w:bCs/>
                <w:i/>
                <w:iCs/>
                <w:lang w:val="en-US"/>
              </w:rPr>
              <w:t>.</w:t>
            </w:r>
            <w:r w:rsidR="00583803">
              <w:rPr>
                <w:b/>
                <w:bCs/>
                <w:i/>
                <w:iCs/>
                <w:lang w:val="en-US"/>
              </w:rPr>
              <w:t>2</w:t>
            </w:r>
            <w:r w:rsidRPr="00575E03">
              <w:rPr>
                <w:b/>
                <w:bCs/>
                <w:i/>
                <w:iCs/>
                <w:lang w:val="en-US"/>
              </w:rPr>
              <w:t>55.-</w:t>
            </w:r>
          </w:p>
        </w:tc>
      </w:tr>
    </w:tbl>
    <w:p w14:paraId="358879A2" w14:textId="77777777" w:rsidR="00575E03" w:rsidRPr="00575E03" w:rsidRDefault="00575E03" w:rsidP="00575E03">
      <w:pPr>
        <w:rPr>
          <w:lang w:val="en-US"/>
        </w:rPr>
      </w:pPr>
      <w:r w:rsidRPr="00575E03">
        <w:rPr>
          <w:b/>
          <w:bCs/>
          <w:i/>
          <w:iCs/>
          <w:lang w:val="en-US"/>
        </w:rPr>
        <w:t> </w:t>
      </w:r>
    </w:p>
    <w:p w14:paraId="4FAF104C" w14:textId="77777777" w:rsidR="00575E03" w:rsidRPr="00575E03" w:rsidRDefault="00575E03" w:rsidP="00575E03">
      <w:pPr>
        <w:rPr>
          <w:color w:val="EE0000"/>
          <w:lang w:val="en-US"/>
        </w:rPr>
      </w:pPr>
      <w:r w:rsidRPr="00575E03">
        <w:rPr>
          <w:b/>
          <w:bCs/>
          <w:i/>
          <w:iCs/>
          <w:color w:val="EE0000"/>
          <w:lang w:val="en-US"/>
        </w:rPr>
        <w:t>3</w:t>
      </w:r>
      <w:r w:rsidRPr="00575E03">
        <w:rPr>
          <w:b/>
          <w:bCs/>
          <w:i/>
          <w:iCs/>
          <w:color w:val="EE0000"/>
          <w:vertAlign w:val="superscript"/>
          <w:lang w:val="en-US"/>
        </w:rPr>
        <w:t>rd</w:t>
      </w:r>
      <w:r w:rsidRPr="00575E03">
        <w:rPr>
          <w:b/>
          <w:bCs/>
          <w:i/>
          <w:iCs/>
          <w:color w:val="EE0000"/>
          <w:lang w:val="en-US"/>
        </w:rPr>
        <w:t xml:space="preserve"> year (MDiv program)</w:t>
      </w:r>
    </w:p>
    <w:tbl>
      <w:tblPr>
        <w:tblW w:w="0" w:type="auto"/>
        <w:tblCellMar>
          <w:top w:w="15" w:type="dxa"/>
          <w:left w:w="15" w:type="dxa"/>
          <w:bottom w:w="15" w:type="dxa"/>
          <w:right w:w="15" w:type="dxa"/>
        </w:tblCellMar>
        <w:tblLook w:val="04A0" w:firstRow="1" w:lastRow="0" w:firstColumn="1" w:lastColumn="0" w:noHBand="0" w:noVBand="1"/>
      </w:tblPr>
      <w:tblGrid>
        <w:gridCol w:w="3143"/>
        <w:gridCol w:w="3172"/>
      </w:tblGrid>
      <w:tr w:rsidR="00575E03" w:rsidRPr="00575E03" w14:paraId="6CF76175" w14:textId="77777777">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11024A" w14:textId="77777777" w:rsidR="00575E03" w:rsidRPr="00575E03" w:rsidRDefault="00575E03" w:rsidP="00575E03">
            <w:pPr>
              <w:rPr>
                <w:lang w:val="en-US"/>
              </w:rPr>
            </w:pPr>
            <w:r w:rsidRPr="00575E03">
              <w:rPr>
                <w:b/>
                <w:bCs/>
                <w:i/>
                <w:iCs/>
                <w:lang w:val="en-US"/>
              </w:rPr>
              <w:t>Room and board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9179B8" w14:textId="673E4942" w:rsidR="00575E03" w:rsidRPr="00575E03" w:rsidRDefault="00575E03" w:rsidP="00575E03">
            <w:pPr>
              <w:rPr>
                <w:lang w:val="en-US"/>
              </w:rPr>
            </w:pPr>
            <w:r w:rsidRPr="00575E03">
              <w:rPr>
                <w:b/>
                <w:bCs/>
                <w:i/>
                <w:iCs/>
                <w:lang w:val="en-US"/>
              </w:rPr>
              <w:t>€</w:t>
            </w:r>
            <w:r w:rsidR="00583803">
              <w:rPr>
                <w:b/>
                <w:bCs/>
                <w:i/>
                <w:iCs/>
                <w:lang w:val="en-US"/>
              </w:rPr>
              <w:t>8</w:t>
            </w:r>
            <w:r w:rsidRPr="00575E03">
              <w:rPr>
                <w:b/>
                <w:bCs/>
                <w:i/>
                <w:iCs/>
                <w:lang w:val="en-US"/>
              </w:rPr>
              <w:t>400 (€</w:t>
            </w:r>
            <w:r w:rsidR="00583803">
              <w:rPr>
                <w:b/>
                <w:bCs/>
                <w:i/>
                <w:iCs/>
                <w:lang w:val="en-US"/>
              </w:rPr>
              <w:t>70</w:t>
            </w:r>
            <w:r w:rsidRPr="00575E03">
              <w:rPr>
                <w:b/>
                <w:bCs/>
                <w:i/>
                <w:iCs/>
                <w:lang w:val="en-US"/>
              </w:rPr>
              <w:t>0 x 12 months)</w:t>
            </w:r>
          </w:p>
        </w:tc>
      </w:tr>
      <w:tr w:rsidR="00575E03" w:rsidRPr="00575E03" w14:paraId="68ADCB47" w14:textId="77777777">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62A8A2" w14:textId="77777777" w:rsidR="00575E03" w:rsidRPr="00575E03" w:rsidRDefault="00575E03" w:rsidP="00575E03">
            <w:pPr>
              <w:rPr>
                <w:lang w:val="en-US"/>
              </w:rPr>
            </w:pPr>
            <w:r w:rsidRPr="00575E03">
              <w:rPr>
                <w:b/>
                <w:bCs/>
                <w:i/>
                <w:iCs/>
                <w:lang w:val="en-US"/>
              </w:rPr>
              <w:t>AON student health insurance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EC34AF" w14:textId="77777777" w:rsidR="00575E03" w:rsidRPr="00575E03" w:rsidRDefault="00575E03" w:rsidP="00575E03">
            <w:pPr>
              <w:rPr>
                <w:lang w:val="en-US"/>
              </w:rPr>
            </w:pPr>
            <w:r w:rsidRPr="00575E03">
              <w:rPr>
                <w:b/>
                <w:bCs/>
                <w:i/>
                <w:iCs/>
                <w:lang w:val="en-US"/>
              </w:rPr>
              <w:t>€720 (€60 x 12 months) </w:t>
            </w:r>
          </w:p>
        </w:tc>
      </w:tr>
      <w:tr w:rsidR="00575E03" w:rsidRPr="00575E03" w14:paraId="18A7593E" w14:textId="77777777">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E5C5B5A" w14:textId="77777777" w:rsidR="00575E03" w:rsidRPr="00575E03" w:rsidRDefault="00575E03" w:rsidP="00575E03">
            <w:pPr>
              <w:rPr>
                <w:lang w:val="en-US"/>
              </w:rPr>
            </w:pPr>
            <w:r w:rsidRPr="00575E03">
              <w:rPr>
                <w:b/>
                <w:bCs/>
                <w:i/>
                <w:iCs/>
                <w:lang w:val="en-US"/>
              </w:rPr>
              <w:t>Required textbooks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296F7F" w14:textId="77777777" w:rsidR="00575E03" w:rsidRPr="00575E03" w:rsidRDefault="00575E03" w:rsidP="00575E03">
            <w:pPr>
              <w:rPr>
                <w:lang w:val="en-US"/>
              </w:rPr>
            </w:pPr>
            <w:r w:rsidRPr="00575E03">
              <w:rPr>
                <w:b/>
                <w:bCs/>
                <w:i/>
                <w:iCs/>
                <w:lang w:val="en-US"/>
              </w:rPr>
              <w:t>€700 (an estimate per year)</w:t>
            </w:r>
          </w:p>
        </w:tc>
      </w:tr>
      <w:tr w:rsidR="00575E03" w:rsidRPr="00575E03" w14:paraId="112A36A0" w14:textId="7777777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176DE5" w14:textId="77777777" w:rsidR="00575E03" w:rsidRPr="00575E03" w:rsidRDefault="00575E03" w:rsidP="00575E03">
            <w:pPr>
              <w:rPr>
                <w:lang w:val="en-US"/>
              </w:rPr>
            </w:pPr>
            <w:r w:rsidRPr="00575E03">
              <w:rPr>
                <w:b/>
                <w:bCs/>
                <w:i/>
                <w:iCs/>
                <w:lang w:val="en-US"/>
              </w:rPr>
              <w:t>Student Association Fee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DFEA3F" w14:textId="77777777" w:rsidR="00575E03" w:rsidRPr="00575E03" w:rsidRDefault="00575E03" w:rsidP="00575E03">
            <w:pPr>
              <w:rPr>
                <w:lang w:val="en-US"/>
              </w:rPr>
            </w:pPr>
            <w:r w:rsidRPr="00575E03">
              <w:rPr>
                <w:b/>
                <w:bCs/>
                <w:i/>
                <w:iCs/>
                <w:lang w:val="en-US"/>
              </w:rPr>
              <w:t>€35 (per year) </w:t>
            </w:r>
          </w:p>
        </w:tc>
      </w:tr>
      <w:tr w:rsidR="00575E03" w:rsidRPr="00575E03" w14:paraId="44727BCD" w14:textId="77777777">
        <w:trPr>
          <w:trHeight w:val="9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7E5365" w14:textId="77777777" w:rsidR="00575E03" w:rsidRPr="00575E03" w:rsidRDefault="00575E03" w:rsidP="00575E03">
            <w:pPr>
              <w:rPr>
                <w:lang w:val="en-US"/>
              </w:rPr>
            </w:pPr>
            <w:r w:rsidRPr="00575E03">
              <w:rPr>
                <w:b/>
                <w:bCs/>
                <w:i/>
                <w:iCs/>
                <w:lang w:val="en-US"/>
              </w:rPr>
              <w:t>Tuition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52172B" w14:textId="77777777" w:rsidR="00575E03" w:rsidRPr="00575E03" w:rsidRDefault="00575E03" w:rsidP="00575E03">
            <w:pPr>
              <w:rPr>
                <w:lang w:val="en-US"/>
              </w:rPr>
            </w:pPr>
            <w:r w:rsidRPr="00575E03">
              <w:rPr>
                <w:b/>
                <w:bCs/>
                <w:i/>
                <w:iCs/>
                <w:lang w:val="en-US"/>
              </w:rPr>
              <w:t>€1100 (1</w:t>
            </w:r>
            <w:r w:rsidRPr="00575E03">
              <w:rPr>
                <w:b/>
                <w:bCs/>
                <w:i/>
                <w:iCs/>
                <w:vertAlign w:val="superscript"/>
                <w:lang w:val="en-US"/>
              </w:rPr>
              <w:t>st</w:t>
            </w:r>
            <w:r w:rsidRPr="00575E03">
              <w:rPr>
                <w:b/>
                <w:bCs/>
                <w:i/>
                <w:iCs/>
                <w:lang w:val="en-US"/>
              </w:rPr>
              <w:t xml:space="preserve"> trimester 20 ECTS)</w:t>
            </w:r>
          </w:p>
          <w:p w14:paraId="604F9F6A" w14:textId="77777777" w:rsidR="00575E03" w:rsidRPr="00575E03" w:rsidRDefault="00575E03" w:rsidP="00575E03">
            <w:pPr>
              <w:rPr>
                <w:lang w:val="en-US"/>
              </w:rPr>
            </w:pPr>
            <w:r w:rsidRPr="00575E03">
              <w:rPr>
                <w:b/>
                <w:bCs/>
                <w:i/>
                <w:iCs/>
                <w:lang w:val="en-US"/>
              </w:rPr>
              <w:t>€1100 (2</w:t>
            </w:r>
            <w:r w:rsidRPr="00575E03">
              <w:rPr>
                <w:b/>
                <w:bCs/>
                <w:i/>
                <w:iCs/>
                <w:vertAlign w:val="superscript"/>
                <w:lang w:val="en-US"/>
              </w:rPr>
              <w:t>nd</w:t>
            </w:r>
            <w:r w:rsidRPr="00575E03">
              <w:rPr>
                <w:b/>
                <w:bCs/>
                <w:i/>
                <w:iCs/>
                <w:lang w:val="en-US"/>
              </w:rPr>
              <w:t xml:space="preserve"> trimester 20 ECTS)</w:t>
            </w:r>
          </w:p>
          <w:p w14:paraId="69A39AB2" w14:textId="77777777" w:rsidR="00575E03" w:rsidRPr="00575E03" w:rsidRDefault="00575E03" w:rsidP="00575E03">
            <w:pPr>
              <w:rPr>
                <w:lang w:val="en-US"/>
              </w:rPr>
            </w:pPr>
            <w:r w:rsidRPr="00575E03">
              <w:rPr>
                <w:b/>
                <w:bCs/>
                <w:i/>
                <w:iCs/>
                <w:lang w:val="en-US"/>
              </w:rPr>
              <w:t>€1100 (3</w:t>
            </w:r>
            <w:r w:rsidRPr="00575E03">
              <w:rPr>
                <w:b/>
                <w:bCs/>
                <w:i/>
                <w:iCs/>
                <w:vertAlign w:val="superscript"/>
                <w:lang w:val="en-US"/>
              </w:rPr>
              <w:t>rd</w:t>
            </w:r>
            <w:r w:rsidRPr="00575E03">
              <w:rPr>
                <w:b/>
                <w:bCs/>
                <w:i/>
                <w:iCs/>
                <w:lang w:val="en-US"/>
              </w:rPr>
              <w:t xml:space="preserve"> trimester 20 ECTS)</w:t>
            </w:r>
          </w:p>
        </w:tc>
      </w:tr>
      <w:tr w:rsidR="00583803" w:rsidRPr="00575E03" w14:paraId="6CD75072" w14:textId="77777777" w:rsidTr="00583803">
        <w:trPr>
          <w:trHeight w:val="329"/>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0C315C1" w14:textId="3E730049" w:rsidR="00583803" w:rsidRPr="00575E03" w:rsidRDefault="00583803" w:rsidP="00575E03">
            <w:pPr>
              <w:rPr>
                <w:b/>
                <w:bCs/>
                <w:i/>
                <w:iCs/>
                <w:lang w:val="en-US"/>
              </w:rPr>
            </w:pPr>
            <w:r>
              <w:rPr>
                <w:b/>
                <w:bCs/>
                <w:i/>
                <w:iCs/>
                <w:lang w:val="en-US"/>
              </w:rPr>
              <w:t>Technology Fee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7268C0C" w14:textId="7F2051F0" w:rsidR="00583803" w:rsidRPr="00575E03" w:rsidRDefault="00583803" w:rsidP="00575E03">
            <w:pPr>
              <w:rPr>
                <w:b/>
                <w:bCs/>
                <w:i/>
                <w:iCs/>
                <w:lang w:val="en-US"/>
              </w:rPr>
            </w:pPr>
            <w:r>
              <w:rPr>
                <w:b/>
                <w:bCs/>
                <w:i/>
                <w:iCs/>
                <w:lang w:val="en-US"/>
              </w:rPr>
              <w:t>€100</w:t>
            </w:r>
          </w:p>
        </w:tc>
      </w:tr>
      <w:tr w:rsidR="00575E03" w:rsidRPr="00575E03" w14:paraId="09FF271F" w14:textId="77777777">
        <w:trPr>
          <w:trHeight w:val="165"/>
        </w:trPr>
        <w:tc>
          <w:tcPr>
            <w:tcW w:w="0" w:type="auto"/>
            <w:tcBorders>
              <w:top w:val="single" w:sz="4" w:space="0" w:color="000000"/>
              <w:left w:val="single" w:sz="4" w:space="0" w:color="000000"/>
              <w:bottom w:val="single" w:sz="4" w:space="0" w:color="000000"/>
              <w:right w:val="single" w:sz="4" w:space="0" w:color="000000"/>
            </w:tcBorders>
            <w:shd w:val="clear" w:color="auto" w:fill="FF9900"/>
            <w:tcMar>
              <w:top w:w="0" w:type="dxa"/>
              <w:left w:w="100" w:type="dxa"/>
              <w:bottom w:w="0" w:type="dxa"/>
              <w:right w:w="100" w:type="dxa"/>
            </w:tcMar>
            <w:hideMark/>
          </w:tcPr>
          <w:p w14:paraId="770438D7" w14:textId="77777777" w:rsidR="00575E03" w:rsidRPr="00575E03" w:rsidRDefault="00575E03" w:rsidP="00575E03">
            <w:pPr>
              <w:rPr>
                <w:lang w:val="en-US"/>
              </w:rPr>
            </w:pPr>
            <w:r w:rsidRPr="00575E03">
              <w:rPr>
                <w:b/>
                <w:bCs/>
                <w:i/>
                <w:iCs/>
                <w:lang w:val="en-US"/>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9900"/>
            <w:tcMar>
              <w:top w:w="0" w:type="dxa"/>
              <w:left w:w="100" w:type="dxa"/>
              <w:bottom w:w="0" w:type="dxa"/>
              <w:right w:w="100" w:type="dxa"/>
            </w:tcMar>
            <w:hideMark/>
          </w:tcPr>
          <w:p w14:paraId="78059A58" w14:textId="77777777" w:rsidR="00575E03" w:rsidRPr="00575E03" w:rsidRDefault="00575E03" w:rsidP="00575E03">
            <w:pPr>
              <w:rPr>
                <w:lang w:val="en-US"/>
              </w:rPr>
            </w:pPr>
            <w:r w:rsidRPr="00575E03">
              <w:rPr>
                <w:b/>
                <w:bCs/>
                <w:i/>
                <w:iCs/>
                <w:lang w:val="en-US"/>
              </w:rPr>
              <w:t> </w:t>
            </w:r>
          </w:p>
        </w:tc>
      </w:tr>
      <w:tr w:rsidR="00575E03" w:rsidRPr="00575E03" w14:paraId="5D125DBB" w14:textId="77777777">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8C7B33" w14:textId="77777777" w:rsidR="00575E03" w:rsidRPr="00575E03" w:rsidRDefault="00575E03" w:rsidP="00575E03">
            <w:pPr>
              <w:rPr>
                <w:lang w:val="en-US"/>
              </w:rPr>
            </w:pPr>
            <w:r w:rsidRPr="00575E03">
              <w:rPr>
                <w:b/>
                <w:bCs/>
                <w:i/>
                <w:iCs/>
                <w:lang w:val="en-US"/>
              </w:rPr>
              <w:t>Grand Total*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45F0A13" w14:textId="5E3FAB07" w:rsidR="00575E03" w:rsidRPr="00575E03" w:rsidRDefault="00575E03" w:rsidP="00575E03">
            <w:pPr>
              <w:rPr>
                <w:lang w:val="en-US"/>
              </w:rPr>
            </w:pPr>
            <w:r w:rsidRPr="00575E03">
              <w:rPr>
                <w:b/>
                <w:bCs/>
                <w:i/>
                <w:iCs/>
                <w:lang w:val="en-US"/>
              </w:rPr>
              <w:t>€1</w:t>
            </w:r>
            <w:r w:rsidR="00583803">
              <w:rPr>
                <w:b/>
                <w:bCs/>
                <w:i/>
                <w:iCs/>
                <w:lang w:val="en-US"/>
              </w:rPr>
              <w:t>3</w:t>
            </w:r>
            <w:r w:rsidRPr="00575E03">
              <w:rPr>
                <w:b/>
                <w:bCs/>
                <w:i/>
                <w:iCs/>
                <w:lang w:val="en-US"/>
              </w:rPr>
              <w:t>.</w:t>
            </w:r>
            <w:r w:rsidR="00583803">
              <w:rPr>
                <w:b/>
                <w:bCs/>
                <w:i/>
                <w:iCs/>
                <w:lang w:val="en-US"/>
              </w:rPr>
              <w:t>2</w:t>
            </w:r>
            <w:r w:rsidRPr="00575E03">
              <w:rPr>
                <w:b/>
                <w:bCs/>
                <w:i/>
                <w:iCs/>
                <w:lang w:val="en-US"/>
              </w:rPr>
              <w:t>55.-</w:t>
            </w:r>
          </w:p>
        </w:tc>
      </w:tr>
    </w:tbl>
    <w:p w14:paraId="24A2BF2E" w14:textId="77777777" w:rsidR="00575E03" w:rsidRPr="00575E03" w:rsidRDefault="00575E03" w:rsidP="00575E03">
      <w:pPr>
        <w:rPr>
          <w:sz w:val="18"/>
          <w:szCs w:val="18"/>
          <w:lang w:val="en-US"/>
        </w:rPr>
      </w:pPr>
      <w:r w:rsidRPr="00575E03">
        <w:rPr>
          <w:b/>
          <w:bCs/>
          <w:i/>
          <w:iCs/>
          <w:sz w:val="18"/>
          <w:szCs w:val="18"/>
          <w:lang w:val="en-US"/>
        </w:rPr>
        <w:t>*TTS reserves the right to change fees without prior notice.</w:t>
      </w:r>
    </w:p>
    <w:p w14:paraId="37FB4C9F" w14:textId="77777777" w:rsidR="006979BB" w:rsidRPr="00C23F82" w:rsidRDefault="006979BB" w:rsidP="00BE6402"/>
    <w:p w14:paraId="3A67D933" w14:textId="77777777" w:rsidR="00BE6402" w:rsidRDefault="00BE6402" w:rsidP="00BE6402">
      <w:pPr>
        <w:jc w:val="center"/>
        <w:rPr>
          <w:b/>
          <w:bCs/>
        </w:rPr>
      </w:pPr>
    </w:p>
    <w:p w14:paraId="6866E12F" w14:textId="77777777" w:rsidR="00BE6402" w:rsidRDefault="00BE6402" w:rsidP="00BE6402">
      <w:pPr>
        <w:jc w:val="center"/>
        <w:rPr>
          <w:b/>
          <w:bCs/>
        </w:rPr>
      </w:pPr>
    </w:p>
    <w:p w14:paraId="3289CFA5" w14:textId="77777777" w:rsidR="00BE6402" w:rsidRDefault="00BE6402" w:rsidP="00BE6402">
      <w:pPr>
        <w:jc w:val="center"/>
        <w:rPr>
          <w:b/>
          <w:bCs/>
        </w:rPr>
      </w:pPr>
    </w:p>
    <w:p w14:paraId="704BE165" w14:textId="77777777" w:rsidR="0057117E" w:rsidRDefault="0057117E"/>
    <w:sectPr w:rsidR="0057117E">
      <w:headerReference w:type="default" r:id="rId7"/>
      <w:headerReference w:type="first" r:id="rId8"/>
      <w:footerReference w:type="first" r:id="rId9"/>
      <w:pgSz w:w="11909" w:h="16834"/>
      <w:pgMar w:top="1440" w:right="1440" w:bottom="1440" w:left="1440" w:header="708" w:footer="42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DC33" w14:textId="77777777" w:rsidR="00DB3190" w:rsidRDefault="00DB3190">
      <w:pPr>
        <w:spacing w:line="240" w:lineRule="auto"/>
      </w:pPr>
      <w:r>
        <w:separator/>
      </w:r>
    </w:p>
  </w:endnote>
  <w:endnote w:type="continuationSeparator" w:id="0">
    <w:p w14:paraId="3AFFB69C" w14:textId="77777777" w:rsidR="00DB3190" w:rsidRDefault="00DB3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Light">
    <w:charset w:val="00"/>
    <w:family w:val="auto"/>
    <w:pitch w:val="variable"/>
    <w:sig w:usb0="A00002FF" w:usb1="5000204B" w:usb2="00000000" w:usb3="00000000" w:csb0="00000197" w:csb1="00000000"/>
  </w:font>
  <w:font w:name="Playfa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FC64" w14:textId="77777777" w:rsidR="0057117E" w:rsidRDefault="00000000">
    <w:pPr>
      <w:jc w:val="center"/>
    </w:pPr>
    <w:proofErr w:type="spellStart"/>
    <w:r>
      <w:t>Egelantierstraat</w:t>
    </w:r>
    <w:proofErr w:type="spellEnd"/>
    <w:r>
      <w:t xml:space="preserve"> 1, 1171 JM </w:t>
    </w:r>
    <w:proofErr w:type="spellStart"/>
    <w:r>
      <w:t>Badhoevedorp</w:t>
    </w:r>
    <w:proofErr w:type="spellEnd"/>
    <w:r>
      <w:t>, The Netherlands</w:t>
    </w:r>
  </w:p>
  <w:p w14:paraId="319A5881" w14:textId="77777777" w:rsidR="0057117E" w:rsidRDefault="00000000">
    <w:pPr>
      <w:jc w:val="center"/>
    </w:pPr>
    <w:r>
      <w:t>+31 (0)20 - 659 64 55   |   info@tyndale-europe.edu   |   tyndale-europe.edu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4BAC" w14:textId="77777777" w:rsidR="00DB3190" w:rsidRDefault="00DB3190">
      <w:pPr>
        <w:spacing w:line="240" w:lineRule="auto"/>
      </w:pPr>
      <w:r>
        <w:separator/>
      </w:r>
    </w:p>
  </w:footnote>
  <w:footnote w:type="continuationSeparator" w:id="0">
    <w:p w14:paraId="5AB97BB7" w14:textId="77777777" w:rsidR="00DB3190" w:rsidRDefault="00DB31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DCEB" w14:textId="77777777" w:rsidR="0057117E" w:rsidRDefault="0057117E">
    <w:pPr>
      <w:ind w:left="-56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0211" w14:textId="77777777" w:rsidR="0057117E" w:rsidRDefault="00000000">
    <w:pPr>
      <w:ind w:left="-566"/>
    </w:pPr>
    <w:r>
      <w:rPr>
        <w:noProof/>
      </w:rPr>
      <w:drawing>
        <wp:anchor distT="114300" distB="114300" distL="114300" distR="114300" simplePos="0" relativeHeight="251658240" behindDoc="0" locked="0" layoutInCell="1" hidden="0" allowOverlap="1" wp14:anchorId="2EDF5449" wp14:editId="48B13A34">
          <wp:simplePos x="0" y="0"/>
          <wp:positionH relativeFrom="column">
            <wp:posOffset>-161924</wp:posOffset>
          </wp:positionH>
          <wp:positionV relativeFrom="paragraph">
            <wp:posOffset>219133</wp:posOffset>
          </wp:positionV>
          <wp:extent cx="2909888" cy="807228"/>
          <wp:effectExtent l="0" t="0" r="0" b="0"/>
          <wp:wrapNone/>
          <wp:docPr id="16645004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09888" cy="807228"/>
                  </a:xfrm>
                  <a:prstGeom prst="rect">
                    <a:avLst/>
                  </a:prstGeom>
                  <a:ln/>
                </pic:spPr>
              </pic:pic>
            </a:graphicData>
          </a:graphic>
        </wp:anchor>
      </w:drawing>
    </w:r>
  </w:p>
  <w:tbl>
    <w:tblPr>
      <w:tblStyle w:val="a"/>
      <w:tblpPr w:leftFromText="180" w:rightFromText="180" w:topFromText="180" w:bottomFromText="180" w:vertAnchor="text"/>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90"/>
      <w:gridCol w:w="2880"/>
    </w:tblGrid>
    <w:tr w:rsidR="0057117E" w14:paraId="449C5AFD" w14:textId="77777777">
      <w:tc>
        <w:tcPr>
          <w:tcW w:w="6690" w:type="dxa"/>
          <w:tcBorders>
            <w:top w:val="nil"/>
            <w:left w:val="nil"/>
            <w:bottom w:val="nil"/>
            <w:right w:val="nil"/>
          </w:tcBorders>
        </w:tcPr>
        <w:p w14:paraId="1A431C92" w14:textId="77777777" w:rsidR="0057117E" w:rsidRDefault="0057117E">
          <w:pPr>
            <w:widowControl w:val="0"/>
            <w:spacing w:line="240" w:lineRule="auto"/>
          </w:pPr>
        </w:p>
      </w:tc>
      <w:tc>
        <w:tcPr>
          <w:tcW w:w="2880" w:type="dxa"/>
          <w:tcBorders>
            <w:top w:val="nil"/>
            <w:left w:val="nil"/>
            <w:bottom w:val="nil"/>
            <w:right w:val="nil"/>
          </w:tcBorders>
        </w:tcPr>
        <w:p w14:paraId="1BABD114" w14:textId="77777777" w:rsidR="0057117E" w:rsidRDefault="0057117E">
          <w:pPr>
            <w:widowControl w:val="0"/>
            <w:spacing w:line="240" w:lineRule="auto"/>
            <w:rPr>
              <w:sz w:val="20"/>
              <w:szCs w:val="20"/>
            </w:rPr>
          </w:pPr>
        </w:p>
        <w:p w14:paraId="29809D0C" w14:textId="77777777" w:rsidR="0057117E" w:rsidRDefault="0057117E">
          <w:pPr>
            <w:widowControl w:val="0"/>
            <w:spacing w:line="240" w:lineRule="auto"/>
            <w:rPr>
              <w:sz w:val="20"/>
              <w:szCs w:val="20"/>
            </w:rPr>
          </w:pPr>
        </w:p>
        <w:p w14:paraId="4615925A" w14:textId="77777777" w:rsidR="0057117E" w:rsidRDefault="0057117E">
          <w:pPr>
            <w:widowControl w:val="0"/>
            <w:spacing w:line="240" w:lineRule="auto"/>
            <w:rPr>
              <w:sz w:val="20"/>
              <w:szCs w:val="20"/>
            </w:rPr>
          </w:pPr>
        </w:p>
      </w:tc>
    </w:tr>
  </w:tbl>
  <w:p w14:paraId="3D5B8303" w14:textId="77777777" w:rsidR="0057117E" w:rsidRDefault="0057117E">
    <w:pPr>
      <w:ind w:left="-566"/>
    </w:pPr>
  </w:p>
  <w:p w14:paraId="7ABDE187" w14:textId="77777777" w:rsidR="0057117E" w:rsidRDefault="005711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2FF0"/>
    <w:multiLevelType w:val="hybridMultilevel"/>
    <w:tmpl w:val="7E0ACA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5210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17E"/>
    <w:rsid w:val="001949B0"/>
    <w:rsid w:val="002604C3"/>
    <w:rsid w:val="002673FA"/>
    <w:rsid w:val="003A4BF2"/>
    <w:rsid w:val="003F417D"/>
    <w:rsid w:val="00485F41"/>
    <w:rsid w:val="004F6DD8"/>
    <w:rsid w:val="0057117E"/>
    <w:rsid w:val="00575E03"/>
    <w:rsid w:val="00582E1A"/>
    <w:rsid w:val="00583803"/>
    <w:rsid w:val="005B7616"/>
    <w:rsid w:val="006248A3"/>
    <w:rsid w:val="006979BB"/>
    <w:rsid w:val="007549D5"/>
    <w:rsid w:val="00881F65"/>
    <w:rsid w:val="00A37852"/>
    <w:rsid w:val="00A42084"/>
    <w:rsid w:val="00A757D4"/>
    <w:rsid w:val="00BE6402"/>
    <w:rsid w:val="00CE279A"/>
    <w:rsid w:val="00D441CB"/>
    <w:rsid w:val="00DB3190"/>
    <w:rsid w:val="00DB44B2"/>
    <w:rsid w:val="00DB77E6"/>
    <w:rsid w:val="00E8504C"/>
    <w:rsid w:val="00EA60DB"/>
    <w:rsid w:val="00F13F43"/>
    <w:rsid w:val="00F43E5F"/>
    <w:rsid w:val="00F9504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BBA85"/>
  <w15:docId w15:val="{D7D9ADEE-0F00-4004-8C31-CDA54F13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Light" w:eastAsia="Nunito Light" w:hAnsi="Nunito Light" w:cs="Nunito Light"/>
        <w:sz w:val="22"/>
        <w:szCs w:val="22"/>
        <w:lang w:val="en-GB" w:eastAsia="en-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Playfair" w:eastAsia="Playfair" w:hAnsi="Playfair" w:cs="Playfair"/>
      <w:sz w:val="40"/>
      <w:szCs w:val="40"/>
    </w:rPr>
  </w:style>
  <w:style w:type="paragraph" w:styleId="Heading2">
    <w:name w:val="heading 2"/>
    <w:basedOn w:val="Normal"/>
    <w:next w:val="Normal"/>
    <w:uiPriority w:val="9"/>
    <w:semiHidden/>
    <w:unhideWhenUsed/>
    <w:qFormat/>
    <w:pPr>
      <w:keepNext/>
      <w:keepLines/>
      <w:spacing w:before="360" w:after="120"/>
      <w:outlineLvl w:val="1"/>
    </w:pPr>
    <w:rPr>
      <w:rFonts w:ascii="Playfair" w:eastAsia="Playfair" w:hAnsi="Playfair" w:cs="Playfair"/>
      <w:sz w:val="32"/>
      <w:szCs w:val="32"/>
    </w:rPr>
  </w:style>
  <w:style w:type="paragraph" w:styleId="Heading3">
    <w:name w:val="heading 3"/>
    <w:basedOn w:val="Normal"/>
    <w:next w:val="Normal"/>
    <w:uiPriority w:val="9"/>
    <w:semiHidden/>
    <w:unhideWhenUsed/>
    <w:qFormat/>
    <w:pPr>
      <w:keepNext/>
      <w:keepLines/>
      <w:outlineLvl w:val="2"/>
    </w:pPr>
    <w:rPr>
      <w:rFonts w:ascii="Playfair" w:eastAsia="Playfair" w:hAnsi="Playfair" w:cs="Playfair"/>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rFonts w:ascii="Playfair" w:eastAsia="Playfair" w:hAnsi="Playfair" w:cs="Playfai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E6402"/>
    <w:pPr>
      <w:ind w:left="720"/>
      <w:contextualSpacing/>
    </w:pPr>
  </w:style>
  <w:style w:type="paragraph" w:styleId="Header">
    <w:name w:val="header"/>
    <w:basedOn w:val="Normal"/>
    <w:link w:val="HeaderChar"/>
    <w:uiPriority w:val="99"/>
    <w:unhideWhenUsed/>
    <w:rsid w:val="00DB44B2"/>
    <w:pPr>
      <w:tabs>
        <w:tab w:val="center" w:pos="4680"/>
        <w:tab w:val="right" w:pos="9360"/>
      </w:tabs>
      <w:spacing w:line="240" w:lineRule="auto"/>
    </w:pPr>
  </w:style>
  <w:style w:type="character" w:customStyle="1" w:styleId="HeaderChar">
    <w:name w:val="Header Char"/>
    <w:basedOn w:val="DefaultParagraphFont"/>
    <w:link w:val="Header"/>
    <w:uiPriority w:val="99"/>
    <w:rsid w:val="00DB44B2"/>
  </w:style>
  <w:style w:type="paragraph" w:styleId="Footer">
    <w:name w:val="footer"/>
    <w:basedOn w:val="Normal"/>
    <w:link w:val="FooterChar"/>
    <w:uiPriority w:val="99"/>
    <w:unhideWhenUsed/>
    <w:rsid w:val="00DB44B2"/>
    <w:pPr>
      <w:tabs>
        <w:tab w:val="center" w:pos="4680"/>
        <w:tab w:val="right" w:pos="9360"/>
      </w:tabs>
      <w:spacing w:line="240" w:lineRule="auto"/>
    </w:pPr>
  </w:style>
  <w:style w:type="character" w:customStyle="1" w:styleId="FooterChar">
    <w:name w:val="Footer Char"/>
    <w:basedOn w:val="DefaultParagraphFont"/>
    <w:link w:val="Footer"/>
    <w:uiPriority w:val="99"/>
    <w:rsid w:val="00DB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Dahl</dc:creator>
  <cp:lastModifiedBy>Janice Dahl</cp:lastModifiedBy>
  <cp:revision>3</cp:revision>
  <cp:lastPrinted>2025-05-29T08:15:00Z</cp:lastPrinted>
  <dcterms:created xsi:type="dcterms:W3CDTF">2025-12-09T14:18:00Z</dcterms:created>
  <dcterms:modified xsi:type="dcterms:W3CDTF">2025-12-09T14:57:00Z</dcterms:modified>
</cp:coreProperties>
</file>